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94" w:rsidRPr="00F35795" w:rsidRDefault="00DE1B49" w:rsidP="00E940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5795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Specialist </w:t>
      </w:r>
      <w:proofErr w:type="spellStart"/>
      <w:r w:rsidR="0017519D" w:rsidRPr="00F35795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în</w:t>
      </w:r>
      <w:proofErr w:type="spellEnd"/>
      <w:r w:rsidR="0017519D" w:rsidRPr="00F35795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233AC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vo</w:t>
      </w:r>
      <w:r w:rsidR="00D32EEC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rbire</w:t>
      </w:r>
      <w:proofErr w:type="spellEnd"/>
      <w:r w:rsidR="00D32EEC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233AC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public</w:t>
      </w:r>
      <w:r w:rsidR="00D32EEC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ă</w:t>
      </w:r>
      <w:proofErr w:type="spellEnd"/>
      <w:r w:rsidR="001B1A2B">
        <w:rPr>
          <w:rFonts w:ascii="Times New Roman" w:hAnsi="Times New Roman" w:cs="Times New Roman"/>
          <w:b/>
          <w:sz w:val="32"/>
          <w:szCs w:val="3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(public speaker)</w:t>
      </w:r>
    </w:p>
    <w:p w:rsidR="00F303EF" w:rsidRPr="00E9406A" w:rsidRDefault="001208E2" w:rsidP="00E9406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208E2">
        <w:rPr>
          <w:rFonts w:ascii="Times New Roman" w:hAnsi="Times New Roman" w:cs="Times New Roman"/>
          <w:i/>
          <w:sz w:val="24"/>
          <w:szCs w:val="24"/>
          <w:lang w:val="ro-RO"/>
        </w:rPr>
        <w:t>„Arta comunicarii este limba pe care o vorbesc liderii”</w:t>
      </w:r>
      <w:r w:rsidRPr="001208E2">
        <w:rPr>
          <w:rFonts w:ascii="Times New Roman" w:hAnsi="Times New Roman" w:cs="Times New Roman"/>
          <w:sz w:val="24"/>
          <w:szCs w:val="24"/>
          <w:lang w:val="ro-RO"/>
        </w:rPr>
        <w:t xml:space="preserve"> – James Humes</w:t>
      </w:r>
    </w:p>
    <w:p w:rsidR="00B45844" w:rsidRPr="00E9406A" w:rsidRDefault="00B45844" w:rsidP="00E9406A">
      <w:p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Curs dedicat: </w:t>
      </w:r>
    </w:p>
    <w:p w:rsidR="00C57957" w:rsidRPr="00E9406A" w:rsidRDefault="001208E2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8160D6"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iderilor </w:t>
      </w:r>
      <w:r w:rsidR="00B45844" w:rsidRPr="00E9406A">
        <w:rPr>
          <w:rFonts w:ascii="Times New Roman" w:hAnsi="Times New Roman" w:cs="Times New Roman"/>
          <w:sz w:val="24"/>
          <w:szCs w:val="24"/>
          <w:lang w:val="ro-RO"/>
        </w:rPr>
        <w:t>din toate domeniile</w:t>
      </w:r>
      <w:r w:rsidR="008160D6"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 de activitate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de la toate nivelurile</w:t>
      </w:r>
      <w:r w:rsidR="00B45844" w:rsidRPr="00E9406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45844" w:rsidRPr="00E9406A" w:rsidRDefault="001208E2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Specialiștilor și asistenților în relații publice și comunicare din instituțiile</w:t>
      </w:r>
      <w:r w:rsidR="00B45844"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 publice;</w:t>
      </w:r>
    </w:p>
    <w:p w:rsidR="00B45844" w:rsidRPr="00E9406A" w:rsidRDefault="00B45844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sz w:val="24"/>
          <w:szCs w:val="24"/>
          <w:lang w:val="ro-RO"/>
        </w:rPr>
        <w:t>Comunicatorilor începători sau avansați;</w:t>
      </w:r>
    </w:p>
    <w:p w:rsidR="00FF16DB" w:rsidRDefault="008160D6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16DB">
        <w:rPr>
          <w:rFonts w:ascii="Times New Roman" w:hAnsi="Times New Roman" w:cs="Times New Roman"/>
          <w:sz w:val="24"/>
          <w:szCs w:val="24"/>
          <w:lang w:val="ro-RO"/>
        </w:rPr>
        <w:t xml:space="preserve">Reprezentanților structurilor de </w:t>
      </w:r>
      <w:r w:rsidR="001208E2" w:rsidRPr="00FF16DB">
        <w:rPr>
          <w:rFonts w:ascii="Times New Roman" w:hAnsi="Times New Roman" w:cs="Times New Roman"/>
          <w:sz w:val="24"/>
          <w:szCs w:val="24"/>
          <w:lang w:val="ro-RO"/>
        </w:rPr>
        <w:t xml:space="preserve">personal/ </w:t>
      </w:r>
      <w:r w:rsidRPr="00FF16DB">
        <w:rPr>
          <w:rFonts w:ascii="Times New Roman" w:hAnsi="Times New Roman" w:cs="Times New Roman"/>
          <w:sz w:val="24"/>
          <w:szCs w:val="24"/>
          <w:lang w:val="ro-RO"/>
        </w:rPr>
        <w:t>resurse umane;</w:t>
      </w:r>
    </w:p>
    <w:p w:rsidR="00FF16DB" w:rsidRDefault="00FF16DB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Vocilor unice;</w:t>
      </w:r>
    </w:p>
    <w:p w:rsidR="00FF16DB" w:rsidRDefault="00FF16DB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Jurnaliștilor și influencer-ilor; </w:t>
      </w:r>
    </w:p>
    <w:p w:rsidR="008160D6" w:rsidRPr="00FF16DB" w:rsidRDefault="008160D6" w:rsidP="00E9406A">
      <w:pPr>
        <w:pStyle w:val="ListParagraph"/>
        <w:numPr>
          <w:ilvl w:val="0"/>
          <w:numId w:val="3"/>
        </w:numPr>
        <w:shd w:val="clear" w:color="auto" w:fill="95B3D7" w:themeFill="accent1" w:themeFillTint="99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16DB">
        <w:rPr>
          <w:rFonts w:ascii="Times New Roman" w:hAnsi="Times New Roman" w:cs="Times New Roman"/>
          <w:sz w:val="24"/>
          <w:szCs w:val="24"/>
          <w:lang w:val="ro-RO"/>
        </w:rPr>
        <w:t xml:space="preserve">Promotorilor de proiecte etc. </w:t>
      </w:r>
    </w:p>
    <w:p w:rsidR="00F04E47" w:rsidRDefault="00A177CF" w:rsidP="00E940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24</w:t>
      </w:r>
      <w:r w:rsidR="00F04E47" w:rsidRPr="00E9406A"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ore, cu frecvență</w:t>
      </w:r>
    </w:p>
    <w:p w:rsidR="00A177CF" w:rsidRDefault="00A177CF" w:rsidP="00E940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Sau </w:t>
      </w:r>
    </w:p>
    <w:p w:rsidR="00A177CF" w:rsidRPr="00E9406A" w:rsidRDefault="00A177CF" w:rsidP="00E9406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40 ore, online</w:t>
      </w:r>
    </w:p>
    <w:p w:rsidR="00F04E47" w:rsidRPr="00E9406A" w:rsidRDefault="00F04E47" w:rsidP="00E9406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A177CF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</w:t>
      </w:r>
    </w:p>
    <w:p w:rsidR="008B552C" w:rsidRPr="00E9406A" w:rsidRDefault="0058799B" w:rsidP="00E9406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 xml:space="preserve">Ești un bun vorbitor dar vrei să </w:t>
      </w:r>
      <w:r w:rsidR="00335530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>folosești</w:t>
      </w: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 xml:space="preserve"> această abilitate pentru a deveni un lider prosper și de succes? Te-ai </w:t>
      </w:r>
      <w:r w:rsidR="00335530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>hotărât să valorifici calitățile tale sau, dimpotrivă, dorești să dobândești calități autentice în domeniul vorbirii în public?</w:t>
      </w:r>
      <w:r w:rsidR="003B5E2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 xml:space="preserve"> Este momentul să devii vorbitorul profesionist pe care se bazează compania sau instituția ta! </w:t>
      </w:r>
    </w:p>
    <w:p w:rsidR="00F03A26" w:rsidRPr="00E9406A" w:rsidRDefault="00C57957" w:rsidP="00E9406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 xml:space="preserve">Ești </w:t>
      </w:r>
      <w:r w:rsidR="00335530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 xml:space="preserve">comunicator și </w:t>
      </w:r>
      <w:r w:rsidR="003B5E2F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>ai nevoie de distincția vorbirii în public? Vino să o primești</w:t>
      </w:r>
      <w:r w:rsidR="00964457" w:rsidRPr="00E9406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  <w:lang w:val="ro-RO"/>
        </w:rPr>
        <w:t>!</w:t>
      </w:r>
    </w:p>
    <w:p w:rsidR="00035BFD" w:rsidRPr="00E9406A" w:rsidRDefault="00A3072B" w:rsidP="00E940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b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Competență generală: </w:t>
      </w:r>
      <w:r w:rsidR="000B7FCB">
        <w:rPr>
          <w:rFonts w:ascii="Times New Roman" w:hAnsi="Times New Roman" w:cs="Times New Roman"/>
          <w:sz w:val="24"/>
          <w:szCs w:val="24"/>
          <w:lang w:val="ro-RO"/>
        </w:rPr>
        <w:t>Dezvoltă</w:t>
      </w:r>
      <w:r w:rsidR="008C1914"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6EE1">
        <w:rPr>
          <w:rFonts w:ascii="Times New Roman" w:hAnsi="Times New Roman" w:cs="Times New Roman"/>
          <w:sz w:val="24"/>
          <w:szCs w:val="24"/>
          <w:lang w:val="ro-RO"/>
        </w:rPr>
        <w:t xml:space="preserve">metode și tehnici specifice de vorbire în spațiul public, </w:t>
      </w:r>
      <w:r w:rsidR="00221F53">
        <w:rPr>
          <w:rFonts w:ascii="Times New Roman" w:hAnsi="Times New Roman" w:cs="Times New Roman"/>
          <w:sz w:val="24"/>
          <w:szCs w:val="24"/>
          <w:lang w:val="ro-RO"/>
        </w:rPr>
        <w:t>în scop profesional</w:t>
      </w:r>
      <w:r w:rsidR="00711082" w:rsidRPr="00E9406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11082" w:rsidRPr="00E9406A" w:rsidRDefault="00CF0016" w:rsidP="00E94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9406A">
        <w:rPr>
          <w:rFonts w:ascii="Times New Roman" w:hAnsi="Times New Roman" w:cs="Times New Roman"/>
          <w:b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Com</w:t>
      </w:r>
      <w:r w:rsidR="00711082" w:rsidRPr="00E9406A">
        <w:rPr>
          <w:rFonts w:ascii="Times New Roman" w:hAnsi="Times New Roman" w:cs="Times New Roman"/>
          <w:b/>
          <w:sz w:val="24"/>
          <w:szCs w:val="24"/>
          <w:lang w:val="ro-R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petențe specifice: </w:t>
      </w:r>
    </w:p>
    <w:p w:rsidR="00711082" w:rsidRPr="00E9406A" w:rsidRDefault="00711082" w:rsidP="00E940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C1. Deprinde </w:t>
      </w:r>
      <w:r w:rsidR="000F4EED"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și aplică </w:t>
      </w:r>
      <w:r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tehnici de </w:t>
      </w:r>
      <w:r w:rsidR="0005257D">
        <w:rPr>
          <w:rFonts w:ascii="Times New Roman" w:hAnsi="Times New Roman" w:cs="Times New Roman"/>
          <w:sz w:val="24"/>
          <w:szCs w:val="24"/>
          <w:lang w:val="ro-RO"/>
        </w:rPr>
        <w:t>vorbire în public</w:t>
      </w:r>
      <w:r w:rsidR="000B7FCB">
        <w:rPr>
          <w:rFonts w:ascii="Times New Roman" w:hAnsi="Times New Roman" w:cs="Times New Roman"/>
          <w:sz w:val="24"/>
          <w:szCs w:val="24"/>
          <w:lang w:val="ro-RO"/>
        </w:rPr>
        <w:t xml:space="preserve"> în scopul exercitării atribuțiilor de serviciu, prin construirea unor mesaje specifice</w:t>
      </w:r>
      <w:r w:rsidR="000525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7FCB">
        <w:rPr>
          <w:rFonts w:ascii="Times New Roman" w:hAnsi="Times New Roman" w:cs="Times New Roman"/>
          <w:sz w:val="24"/>
          <w:szCs w:val="24"/>
          <w:lang w:val="ro-RO"/>
        </w:rPr>
        <w:t>pentru dezvoltarea organizației</w:t>
      </w:r>
      <w:r w:rsidR="000F4EED" w:rsidRPr="00E9406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04C26" w:rsidRPr="00E9406A" w:rsidRDefault="000F4EED" w:rsidP="00E940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sz w:val="24"/>
          <w:szCs w:val="24"/>
          <w:lang w:val="ro-RO"/>
        </w:rPr>
        <w:t xml:space="preserve">C2. </w:t>
      </w:r>
      <w:r w:rsidR="00604934">
        <w:rPr>
          <w:rFonts w:ascii="Times New Roman" w:hAnsi="Times New Roman" w:cs="Times New Roman"/>
          <w:sz w:val="24"/>
          <w:szCs w:val="24"/>
          <w:lang w:val="ro-RO"/>
        </w:rPr>
        <w:t>Construiește și aplică strategii de vorbire în public în situații de criză mediatică, organizațională.</w:t>
      </w:r>
    </w:p>
    <w:p w:rsidR="005A1F8E" w:rsidRDefault="00CC7429" w:rsidP="00E9406A">
      <w:pPr>
        <w:shd w:val="clear" w:color="auto" w:fill="95B3D7" w:themeFill="accent1" w:themeFillTint="99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E9406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ATENȚIE! </w:t>
      </w:r>
      <w:r w:rsidR="002F7A41" w:rsidRPr="00E9406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Programul formativ poate fi realizat chiar în incinta companiei, adaptat timpului de lucru al cursanților </w:t>
      </w:r>
      <w:r w:rsidR="00BC4CCE" w:rsidRPr="00E9406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și se bazează pe interactivitate, </w:t>
      </w:r>
      <w:r w:rsidR="00926E93">
        <w:rPr>
          <w:rFonts w:ascii="Times New Roman" w:hAnsi="Times New Roman" w:cs="Times New Roman"/>
          <w:b/>
          <w:i/>
          <w:sz w:val="24"/>
          <w:szCs w:val="24"/>
          <w:lang w:val="ro-RO"/>
        </w:rPr>
        <w:t>aplicativitate și asertivitate</w:t>
      </w:r>
      <w:r w:rsidR="00BC4CCE" w:rsidRPr="00E9406A"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  <w:r w:rsidR="00EE683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</w:p>
    <w:p w:rsidR="005A1F8E" w:rsidRPr="00203181" w:rsidRDefault="005A1F8E" w:rsidP="005A1F8E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96"/>
          <w:lang w:val="ro-RO"/>
        </w:rPr>
      </w:pPr>
      <w:r w:rsidRPr="00203181"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96"/>
          <w:lang w:val="ro-RO"/>
        </w:rPr>
        <w:t>***</w:t>
      </w:r>
    </w:p>
    <w:p w:rsidR="00C04C26" w:rsidRPr="00E9406A" w:rsidRDefault="00EE6834" w:rsidP="00E9406A">
      <w:pPr>
        <w:shd w:val="clear" w:color="auto" w:fill="95B3D7" w:themeFill="accent1" w:themeFillTint="99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La cerere, se realizează portofolii de identitate vizuală/ strategii de comunicare pentru organizații. </w:t>
      </w:r>
    </w:p>
    <w:p w:rsidR="009A3968" w:rsidRPr="00E9406A" w:rsidRDefault="009A3968" w:rsidP="00E940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5795" w:rsidRPr="00BF4EFC" w:rsidRDefault="00BC4CCE" w:rsidP="00BF4E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406A">
        <w:rPr>
          <w:rFonts w:ascii="Times New Roman" w:hAnsi="Times New Roman" w:cs="Times New Roman"/>
          <w:b/>
          <w:i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UN PROGRAM FORMATIV SPECIAL ADAPTAT NEVOILOR CURSANȚILOR, REALIZAT DE CAMERA DE COMERȚ, INDUSTRIE ȘI AGRICULTURĂ BRĂILA, cu</w:t>
      </w:r>
    </w:p>
    <w:p w:rsidR="00C04C26" w:rsidRPr="00B704E0" w:rsidRDefault="00C04C26" w:rsidP="00BF4EFC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704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Formator: </w:t>
      </w:r>
      <w:r w:rsidR="009A3968" w:rsidRPr="00B704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Nicoleta (Butnaru) DORU, specialist în managementul comunicării interne</w:t>
      </w:r>
      <w:r w:rsidR="00BF4EFC" w:rsidRPr="00B704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reputație organizațională, imagine de brand, identitate vizuală, televiziune, presă, implementare și promovare proiecte cu finanțare externă</w:t>
      </w:r>
      <w:r w:rsidR="00E97D4F" w:rsidRPr="00B704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DE1B49" w:rsidRPr="00DE1B49" w:rsidRDefault="00035BFD" w:rsidP="00E9406A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</w:p>
    <w:sectPr w:rsidR="00DE1B49" w:rsidRPr="00DE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D50"/>
    <w:multiLevelType w:val="hybridMultilevel"/>
    <w:tmpl w:val="391EC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6DD"/>
    <w:multiLevelType w:val="hybridMultilevel"/>
    <w:tmpl w:val="9CC0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628D4"/>
    <w:multiLevelType w:val="hybridMultilevel"/>
    <w:tmpl w:val="3364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4"/>
    <w:rsid w:val="000233AC"/>
    <w:rsid w:val="00035BFD"/>
    <w:rsid w:val="0005257D"/>
    <w:rsid w:val="00087924"/>
    <w:rsid w:val="000B7FCB"/>
    <w:rsid w:val="000F4EED"/>
    <w:rsid w:val="001157B8"/>
    <w:rsid w:val="001208E2"/>
    <w:rsid w:val="00164133"/>
    <w:rsid w:val="0017519D"/>
    <w:rsid w:val="001B1A2B"/>
    <w:rsid w:val="001B3194"/>
    <w:rsid w:val="00203181"/>
    <w:rsid w:val="00221F53"/>
    <w:rsid w:val="00236384"/>
    <w:rsid w:val="002E4BAC"/>
    <w:rsid w:val="002F7A41"/>
    <w:rsid w:val="00335530"/>
    <w:rsid w:val="003B5E2F"/>
    <w:rsid w:val="003C6DA7"/>
    <w:rsid w:val="005437E0"/>
    <w:rsid w:val="0058799B"/>
    <w:rsid w:val="005A1F8E"/>
    <w:rsid w:val="00604934"/>
    <w:rsid w:val="00711082"/>
    <w:rsid w:val="008160D6"/>
    <w:rsid w:val="00857FFC"/>
    <w:rsid w:val="008B552C"/>
    <w:rsid w:val="008C1914"/>
    <w:rsid w:val="009120DF"/>
    <w:rsid w:val="00926E93"/>
    <w:rsid w:val="00960418"/>
    <w:rsid w:val="00964457"/>
    <w:rsid w:val="009A3968"/>
    <w:rsid w:val="00A177CF"/>
    <w:rsid w:val="00A3072B"/>
    <w:rsid w:val="00B26EE1"/>
    <w:rsid w:val="00B45844"/>
    <w:rsid w:val="00B704E0"/>
    <w:rsid w:val="00BC4CCE"/>
    <w:rsid w:val="00BF4EFC"/>
    <w:rsid w:val="00C04C26"/>
    <w:rsid w:val="00C57957"/>
    <w:rsid w:val="00C94D3E"/>
    <w:rsid w:val="00CA7752"/>
    <w:rsid w:val="00CC7429"/>
    <w:rsid w:val="00CF0016"/>
    <w:rsid w:val="00D32EEC"/>
    <w:rsid w:val="00DC4E59"/>
    <w:rsid w:val="00DE1B49"/>
    <w:rsid w:val="00E9406A"/>
    <w:rsid w:val="00E97D4F"/>
    <w:rsid w:val="00EE6834"/>
    <w:rsid w:val="00F03A26"/>
    <w:rsid w:val="00F04E47"/>
    <w:rsid w:val="00F303EF"/>
    <w:rsid w:val="00F35795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nicolbutnaru@yahoo.com</dc:creator>
  <cp:lastModifiedBy>nicolbutnaru@yahoo.com</cp:lastModifiedBy>
  <cp:revision>38</cp:revision>
  <dcterms:created xsi:type="dcterms:W3CDTF">2025-08-06T18:23:00Z</dcterms:created>
  <dcterms:modified xsi:type="dcterms:W3CDTF">2025-08-06T18:48:00Z</dcterms:modified>
</cp:coreProperties>
</file>