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0E2F" w14:textId="77777777" w:rsidR="009F2298" w:rsidRPr="00C8338E" w:rsidRDefault="009F2298" w:rsidP="00632371">
      <w:pPr>
        <w:pStyle w:val="Heading20"/>
        <w:suppressAutoHyphens/>
        <w:ind w:right="57"/>
        <w:outlineLvl w:val="9"/>
        <w:rPr>
          <w:b w:val="0"/>
          <w:bCs w:val="0"/>
          <w:color w:val="auto"/>
          <w:sz w:val="24"/>
          <w:szCs w:val="24"/>
          <w:lang w:val="ro-RO"/>
        </w:rPr>
      </w:pPr>
    </w:p>
    <w:p w14:paraId="607F65B4" w14:textId="3820DD07" w:rsidR="00632371" w:rsidRPr="00ED3F3A" w:rsidRDefault="00632371" w:rsidP="00ED3F3A">
      <w:pPr>
        <w:pStyle w:val="Heading20"/>
        <w:suppressAutoHyphens/>
        <w:spacing w:before="120" w:after="120"/>
        <w:ind w:right="57"/>
        <w:outlineLvl w:val="9"/>
        <w:rPr>
          <w:color w:val="auto"/>
          <w:sz w:val="23"/>
          <w:szCs w:val="23"/>
          <w:lang w:val="ro-RO"/>
        </w:rPr>
      </w:pPr>
      <w:r w:rsidRPr="00ED3F3A">
        <w:rPr>
          <w:color w:val="auto"/>
          <w:sz w:val="23"/>
          <w:szCs w:val="23"/>
          <w:lang w:val="ro-RO"/>
        </w:rPr>
        <w:t>CAMERELE DE COMERȚ ȘI INDUSTRIE</w:t>
      </w:r>
      <w:r w:rsidR="00ED3F3A" w:rsidRPr="00ED3F3A">
        <w:rPr>
          <w:color w:val="auto"/>
          <w:sz w:val="23"/>
          <w:szCs w:val="23"/>
          <w:lang w:val="ro-RO"/>
        </w:rPr>
        <w:t xml:space="preserve"> DIN ROMÂNIA</w:t>
      </w:r>
    </w:p>
    <w:p w14:paraId="5FCC2DCF" w14:textId="04786B1F" w:rsidR="00ED3F3A" w:rsidRPr="00ED3F3A" w:rsidRDefault="00ED3F3A" w:rsidP="00ED3F3A">
      <w:pPr>
        <w:pStyle w:val="Heading20"/>
        <w:suppressAutoHyphens/>
        <w:spacing w:before="120" w:after="120"/>
        <w:ind w:right="57"/>
        <w:outlineLvl w:val="9"/>
        <w:rPr>
          <w:color w:val="auto"/>
          <w:sz w:val="23"/>
          <w:szCs w:val="23"/>
          <w:lang w:val="ro-RO"/>
        </w:rPr>
      </w:pPr>
      <w:r w:rsidRPr="00ED3F3A">
        <w:rPr>
          <w:color w:val="auto"/>
          <w:sz w:val="23"/>
          <w:szCs w:val="23"/>
          <w:lang w:val="ro-RO"/>
        </w:rPr>
        <w:t>CLAUZA DE FORȚĂ MAJORĂ –</w:t>
      </w:r>
    </w:p>
    <w:p w14:paraId="126D9EC2" w14:textId="730834AB" w:rsidR="00632371" w:rsidRPr="00ED3F3A" w:rsidRDefault="00632371" w:rsidP="00ED3F3A">
      <w:pPr>
        <w:pStyle w:val="Heading20"/>
        <w:suppressAutoHyphens/>
        <w:spacing w:before="120" w:after="120"/>
        <w:jc w:val="both"/>
        <w:outlineLvl w:val="9"/>
        <w:rPr>
          <w:color w:val="auto"/>
          <w:sz w:val="23"/>
          <w:szCs w:val="23"/>
          <w:lang w:val="ro-RO"/>
        </w:rPr>
      </w:pPr>
      <w:r w:rsidRPr="00ED3F3A">
        <w:rPr>
          <w:color w:val="auto"/>
          <w:sz w:val="23"/>
          <w:szCs w:val="23"/>
          <w:lang w:val="ro-RO"/>
        </w:rPr>
        <w:t>FEBRUARIE 2023</w:t>
      </w:r>
    </w:p>
    <w:p w14:paraId="1CD985F9" w14:textId="5FF5730D" w:rsidR="00632371" w:rsidRPr="00C8338E" w:rsidRDefault="00632371" w:rsidP="00632371">
      <w:pPr>
        <w:pStyle w:val="Heading20"/>
        <w:suppressAutoHyphens/>
        <w:spacing w:after="120"/>
        <w:jc w:val="both"/>
        <w:outlineLvl w:val="9"/>
        <w:rPr>
          <w:b w:val="0"/>
          <w:bCs w:val="0"/>
          <w:color w:val="auto"/>
          <w:sz w:val="24"/>
          <w:szCs w:val="24"/>
          <w:lang w:val="ro-RO"/>
        </w:rPr>
      </w:pPr>
    </w:p>
    <w:p w14:paraId="25C5C442" w14:textId="56A3E0E7" w:rsidR="00632371" w:rsidRPr="00C8338E" w:rsidRDefault="00E5342B" w:rsidP="00632371">
      <w:pPr>
        <w:pStyle w:val="BodyText"/>
        <w:tabs>
          <w:tab w:val="left" w:pos="720"/>
          <w:tab w:val="right" w:pos="9000"/>
        </w:tabs>
        <w:spacing w:after="0"/>
        <w:jc w:val="both"/>
        <w:rPr>
          <w:rFonts w:ascii="Arial" w:hAnsi="Arial" w:cs="Arial"/>
          <w:lang w:val="ro-RO"/>
        </w:rPr>
      </w:pPr>
      <w:r w:rsidRPr="00C8338E">
        <w:rPr>
          <w:rFonts w:ascii="Arial" w:hAnsi="Arial" w:cs="Arial"/>
          <w:lang w:val="ro-RO"/>
        </w:rPr>
        <w:t xml:space="preserve">(1) </w:t>
      </w:r>
      <w:r w:rsidR="00F729D4" w:rsidRPr="00C8338E">
        <w:rPr>
          <w:rFonts w:ascii="Arial" w:hAnsi="Arial" w:cs="Arial"/>
          <w:lang w:val="ro-RO"/>
        </w:rPr>
        <w:t>Părțile</w:t>
      </w:r>
      <w:r w:rsidR="00632371" w:rsidRPr="00C8338E">
        <w:rPr>
          <w:rFonts w:ascii="Arial" w:hAnsi="Arial" w:cs="Arial"/>
          <w:lang w:val="ro-RO"/>
        </w:rPr>
        <w:t xml:space="preserve"> sunt exonerate de răspundere pentru executarea defectuoasă sau neexecutarea Contractului, în cazul în care aceasta se datorează unui caz de </w:t>
      </w:r>
      <w:r w:rsidR="00F729D4" w:rsidRPr="00C8338E">
        <w:rPr>
          <w:rFonts w:ascii="Arial" w:hAnsi="Arial" w:cs="Arial"/>
          <w:lang w:val="ro-RO"/>
        </w:rPr>
        <w:t>forță</w:t>
      </w:r>
      <w:r w:rsidR="00632371" w:rsidRPr="00C8338E">
        <w:rPr>
          <w:rFonts w:ascii="Arial" w:hAnsi="Arial" w:cs="Arial"/>
          <w:lang w:val="ro-RO"/>
        </w:rPr>
        <w:t xml:space="preserve"> majoră. Prin </w:t>
      </w:r>
      <w:r w:rsidR="00F729D4" w:rsidRPr="00C8338E">
        <w:rPr>
          <w:rFonts w:ascii="Arial" w:hAnsi="Arial" w:cs="Arial"/>
          <w:lang w:val="ro-RO"/>
        </w:rPr>
        <w:t>forță</w:t>
      </w:r>
      <w:r w:rsidR="00632371" w:rsidRPr="00C8338E">
        <w:rPr>
          <w:rFonts w:ascii="Arial" w:hAnsi="Arial" w:cs="Arial"/>
          <w:lang w:val="ro-RO"/>
        </w:rPr>
        <w:t xml:space="preserve"> majoră se </w:t>
      </w:r>
      <w:r w:rsidRPr="00C8338E">
        <w:rPr>
          <w:rFonts w:ascii="Arial" w:hAnsi="Arial" w:cs="Arial"/>
          <w:lang w:val="ro-RO"/>
        </w:rPr>
        <w:t>înțelege</w:t>
      </w:r>
      <w:r w:rsidR="00632371" w:rsidRPr="00C8338E">
        <w:rPr>
          <w:rFonts w:ascii="Arial" w:hAnsi="Arial" w:cs="Arial"/>
          <w:lang w:val="ro-RO"/>
        </w:rPr>
        <w:t xml:space="preserve"> orice eveniment extern, imprevizibil, absolut invincibil și inevitabil, </w:t>
      </w:r>
      <w:r w:rsidR="00390236" w:rsidRPr="00390236">
        <w:rPr>
          <w:rFonts w:ascii="Arial" w:hAnsi="Arial" w:cs="Arial"/>
          <w:lang w:val="ro-RO"/>
        </w:rPr>
        <w:t>care nu po</w:t>
      </w:r>
      <w:r w:rsidR="00BE0C90">
        <w:rPr>
          <w:rFonts w:ascii="Arial" w:hAnsi="Arial" w:cs="Arial"/>
          <w:lang w:val="ro-RO"/>
        </w:rPr>
        <w:t>a</w:t>
      </w:r>
      <w:r w:rsidR="00390236" w:rsidRPr="00390236">
        <w:rPr>
          <w:rFonts w:ascii="Arial" w:hAnsi="Arial" w:cs="Arial"/>
          <w:lang w:val="ro-RO"/>
        </w:rPr>
        <w:t>t</w:t>
      </w:r>
      <w:r w:rsidR="00BE0C90">
        <w:rPr>
          <w:rFonts w:ascii="Arial" w:hAnsi="Arial" w:cs="Arial"/>
          <w:lang w:val="ro-RO"/>
        </w:rPr>
        <w:t>e</w:t>
      </w:r>
      <w:r w:rsidR="00390236" w:rsidRPr="00390236">
        <w:rPr>
          <w:rFonts w:ascii="Arial" w:hAnsi="Arial" w:cs="Arial"/>
          <w:lang w:val="ro-RO"/>
        </w:rPr>
        <w:t xml:space="preserve"> fi controlat de nicio Parte </w:t>
      </w:r>
      <w:r w:rsidR="009E467A" w:rsidRPr="00390236">
        <w:rPr>
          <w:rFonts w:ascii="Arial" w:hAnsi="Arial" w:cs="Arial"/>
          <w:lang w:val="ro-RO"/>
        </w:rPr>
        <w:t>și</w:t>
      </w:r>
      <w:r w:rsidR="00390236" w:rsidRPr="00390236">
        <w:rPr>
          <w:rFonts w:ascii="Arial" w:hAnsi="Arial" w:cs="Arial"/>
          <w:lang w:val="ro-RO"/>
        </w:rPr>
        <w:t xml:space="preserve"> pe care nicio Parte, exercitând toată </w:t>
      </w:r>
      <w:r w:rsidR="00123673" w:rsidRPr="00390236">
        <w:rPr>
          <w:rFonts w:ascii="Arial" w:hAnsi="Arial" w:cs="Arial"/>
          <w:lang w:val="ro-RO"/>
        </w:rPr>
        <w:t>diligența</w:t>
      </w:r>
      <w:r w:rsidR="00390236" w:rsidRPr="00390236">
        <w:rPr>
          <w:rFonts w:ascii="Arial" w:hAnsi="Arial" w:cs="Arial"/>
          <w:lang w:val="ro-RO"/>
        </w:rPr>
        <w:t xml:space="preserve"> necesară, nu </w:t>
      </w:r>
      <w:r w:rsidR="00BE0C90">
        <w:rPr>
          <w:rFonts w:ascii="Arial" w:hAnsi="Arial" w:cs="Arial"/>
          <w:lang w:val="ro-RO"/>
        </w:rPr>
        <w:t>îl</w:t>
      </w:r>
      <w:r w:rsidR="00390236" w:rsidRPr="00390236">
        <w:rPr>
          <w:rFonts w:ascii="Arial" w:hAnsi="Arial" w:cs="Arial"/>
          <w:lang w:val="ro-RO"/>
        </w:rPr>
        <w:t xml:space="preserve"> poate </w:t>
      </w:r>
      <w:r w:rsidR="00123673" w:rsidRPr="00390236">
        <w:rPr>
          <w:rFonts w:ascii="Arial" w:hAnsi="Arial" w:cs="Arial"/>
          <w:lang w:val="ro-RO"/>
        </w:rPr>
        <w:t>depăși</w:t>
      </w:r>
      <w:r w:rsidR="00390236">
        <w:rPr>
          <w:rFonts w:ascii="Arial" w:hAnsi="Arial" w:cs="Arial"/>
          <w:lang w:val="ro-RO"/>
        </w:rPr>
        <w:t xml:space="preserve">, </w:t>
      </w:r>
      <w:r w:rsidR="00843537">
        <w:rPr>
          <w:rFonts w:ascii="Arial" w:hAnsi="Arial" w:cs="Arial"/>
          <w:lang w:val="ro-RO"/>
        </w:rPr>
        <w:t xml:space="preserve">precum: </w:t>
      </w:r>
      <w:r w:rsidR="00843537" w:rsidRPr="00473C60">
        <w:rPr>
          <w:rFonts w:ascii="Arial" w:hAnsi="Arial" w:cs="Arial"/>
          <w:lang w:val="ro"/>
        </w:rPr>
        <w:t>(i) război (declarat sau nu), ostilități, invazie, acțiunea unor forțe inamice externe, mobilizare militară extinsă; (ii) război civil, revoltă, rebeliune și revoluție, uzurparea puterii sau confiscarea, inclusiv prin mijloace militare, insurecție, act de terorism, sabotaj sau piraterie; (iii) restricție valutară și comercială, embargo, sancțiune; (iv) acțiune legală sau ilegală a unei autorități, respectarea oricărei legi sau ordin guvernamental, expropriere, sechestru pe lucrări, rechiziție, naționalizare; (v) pestă, epidemie, dezastru natural sau eveniment natural extrem; (vi) explozie, incendiu, distrugerea echipamentelor, blocare prelungită a transporturilor, telecomunicațiilor, sistemului informațional sau energiei; (vii) perturbări generale ale forței de muncă, cum ar fi boicotul, greva și blocajul, încetinirea lucrului, ocuparea fabricilor și a spațiilor</w:t>
      </w:r>
      <w:r w:rsidR="00843537">
        <w:rPr>
          <w:rFonts w:ascii="Arial" w:hAnsi="Arial" w:cs="Arial"/>
          <w:lang w:val="ro"/>
        </w:rPr>
        <w:t>.</w:t>
      </w:r>
      <w:r w:rsidR="00843537" w:rsidRPr="00C8338E">
        <w:rPr>
          <w:rFonts w:ascii="Arial" w:hAnsi="Arial" w:cs="Arial"/>
          <w:lang w:val="ro-RO"/>
        </w:rPr>
        <w:t xml:space="preserve"> </w:t>
      </w:r>
      <w:r w:rsidR="00843537">
        <w:rPr>
          <w:rFonts w:ascii="Arial" w:hAnsi="Arial" w:cs="Arial"/>
          <w:lang w:val="ro-RO"/>
        </w:rPr>
        <w:t>D</w:t>
      </w:r>
      <w:r w:rsidR="00632371" w:rsidRPr="00C8338E">
        <w:rPr>
          <w:rFonts w:ascii="Arial" w:hAnsi="Arial" w:cs="Arial"/>
          <w:lang w:val="ro-RO"/>
        </w:rPr>
        <w:t xml:space="preserve">ispozițiile art. 1351 Cod civil </w:t>
      </w:r>
      <w:r w:rsidR="00BE7AA6">
        <w:rPr>
          <w:rFonts w:ascii="Arial" w:hAnsi="Arial" w:cs="Arial"/>
          <w:lang w:val="ro-RO"/>
        </w:rPr>
        <w:t xml:space="preserve">și ale Legii 335/2007 a camerelor de comerț din România </w:t>
      </w:r>
      <w:r w:rsidR="00843537">
        <w:rPr>
          <w:rFonts w:ascii="Arial" w:hAnsi="Arial" w:cs="Arial"/>
          <w:lang w:val="ro-RO"/>
        </w:rPr>
        <w:t>sunt</w:t>
      </w:r>
      <w:r w:rsidR="00632371" w:rsidRPr="00C8338E">
        <w:rPr>
          <w:rFonts w:ascii="Arial" w:hAnsi="Arial" w:cs="Arial"/>
          <w:lang w:val="ro-RO"/>
        </w:rPr>
        <w:t xml:space="preserve"> pe deplin aplicabile.</w:t>
      </w:r>
    </w:p>
    <w:p w14:paraId="456F6BA9" w14:textId="77777777" w:rsidR="00E5342B" w:rsidRPr="00C8338E" w:rsidRDefault="00E5342B" w:rsidP="00632371">
      <w:pPr>
        <w:pStyle w:val="BodyText"/>
        <w:tabs>
          <w:tab w:val="left" w:pos="720"/>
          <w:tab w:val="right" w:pos="9000"/>
        </w:tabs>
        <w:spacing w:after="0"/>
        <w:jc w:val="both"/>
        <w:rPr>
          <w:rFonts w:ascii="Arial" w:hAnsi="Arial" w:cs="Arial"/>
          <w:lang w:val="ro-RO"/>
        </w:rPr>
      </w:pPr>
    </w:p>
    <w:p w14:paraId="4FC64EF4" w14:textId="3DB80AFE" w:rsidR="00843537" w:rsidRDefault="00E5342B" w:rsidP="00632371">
      <w:pPr>
        <w:pStyle w:val="BodyText"/>
        <w:tabs>
          <w:tab w:val="num" w:pos="0"/>
          <w:tab w:val="left" w:pos="360"/>
          <w:tab w:val="right" w:pos="9000"/>
        </w:tabs>
        <w:spacing w:after="0"/>
        <w:jc w:val="both"/>
        <w:rPr>
          <w:rFonts w:ascii="Arial" w:hAnsi="Arial" w:cs="Arial"/>
          <w:lang w:val="ro-RO"/>
        </w:rPr>
      </w:pPr>
      <w:r w:rsidRPr="00C8338E">
        <w:rPr>
          <w:rFonts w:ascii="Arial" w:hAnsi="Arial" w:cs="Arial"/>
          <w:lang w:val="ro-RO"/>
        </w:rPr>
        <w:t xml:space="preserve">(2) </w:t>
      </w:r>
      <w:r w:rsidR="00390236" w:rsidRPr="00390236">
        <w:rPr>
          <w:rFonts w:ascii="Arial" w:hAnsi="Arial" w:cs="Arial"/>
          <w:lang w:val="ro-RO"/>
        </w:rPr>
        <w:t xml:space="preserve">Dacă o Parte consideră că un caz de </w:t>
      </w:r>
      <w:r w:rsidR="00123673" w:rsidRPr="00390236">
        <w:rPr>
          <w:rFonts w:ascii="Arial" w:hAnsi="Arial" w:cs="Arial"/>
          <w:lang w:val="ro-RO"/>
        </w:rPr>
        <w:t>forță</w:t>
      </w:r>
      <w:r w:rsidR="00390236" w:rsidRPr="00390236">
        <w:rPr>
          <w:rFonts w:ascii="Arial" w:hAnsi="Arial" w:cs="Arial"/>
          <w:lang w:val="ro-RO"/>
        </w:rPr>
        <w:t xml:space="preserve"> majoră ce s-a produs poate afecta îndeplinirea </w:t>
      </w:r>
      <w:r w:rsidR="00123673" w:rsidRPr="00390236">
        <w:rPr>
          <w:rFonts w:ascii="Arial" w:hAnsi="Arial" w:cs="Arial"/>
          <w:lang w:val="ro-RO"/>
        </w:rPr>
        <w:t>obligațiilor</w:t>
      </w:r>
      <w:r w:rsidR="00390236" w:rsidRPr="00390236">
        <w:rPr>
          <w:rFonts w:ascii="Arial" w:hAnsi="Arial" w:cs="Arial"/>
          <w:lang w:val="ro-RO"/>
        </w:rPr>
        <w:t xml:space="preserve"> sale, va notifica cealaltă Parte</w:t>
      </w:r>
      <w:r w:rsidR="00390236">
        <w:rPr>
          <w:rFonts w:ascii="Arial" w:hAnsi="Arial" w:cs="Arial"/>
          <w:lang w:val="ro-RO"/>
        </w:rPr>
        <w:t xml:space="preserve">, în scris, în termen de maximum 5 (cinci) zile de la producerea evenimentului, </w:t>
      </w:r>
      <w:r w:rsidR="00390236" w:rsidRPr="00390236">
        <w:rPr>
          <w:rFonts w:ascii="Arial" w:hAnsi="Arial" w:cs="Arial"/>
          <w:lang w:val="ro-RO"/>
        </w:rPr>
        <w:t xml:space="preserve">comunicând datele cu privire la natura, durata probabilă </w:t>
      </w:r>
      <w:r w:rsidR="009E467A" w:rsidRPr="00390236">
        <w:rPr>
          <w:rFonts w:ascii="Arial" w:hAnsi="Arial" w:cs="Arial"/>
          <w:lang w:val="ro-RO"/>
        </w:rPr>
        <w:t>și</w:t>
      </w:r>
      <w:r w:rsidR="00390236" w:rsidRPr="00390236">
        <w:rPr>
          <w:rFonts w:ascii="Arial" w:hAnsi="Arial" w:cs="Arial"/>
          <w:lang w:val="ro-RO"/>
        </w:rPr>
        <w:t xml:space="preserve"> efectul </w:t>
      </w:r>
      <w:r w:rsidR="00123673" w:rsidRPr="00390236">
        <w:rPr>
          <w:rFonts w:ascii="Arial" w:hAnsi="Arial" w:cs="Arial"/>
          <w:lang w:val="ro-RO"/>
        </w:rPr>
        <w:t>circumstanțelor</w:t>
      </w:r>
      <w:r w:rsidR="00390236" w:rsidRPr="00390236">
        <w:rPr>
          <w:rFonts w:ascii="Arial" w:hAnsi="Arial" w:cs="Arial"/>
          <w:lang w:val="ro-RO"/>
        </w:rPr>
        <w:t xml:space="preserve">. </w:t>
      </w:r>
      <w:r w:rsidR="00123673">
        <w:rPr>
          <w:rFonts w:ascii="Arial" w:hAnsi="Arial" w:cs="Arial"/>
          <w:lang w:val="ro-RO"/>
        </w:rPr>
        <w:t xml:space="preserve">Partea </w:t>
      </w:r>
      <w:r w:rsidR="00390236" w:rsidRPr="00390236">
        <w:rPr>
          <w:rFonts w:ascii="Arial" w:hAnsi="Arial" w:cs="Arial"/>
          <w:lang w:val="ro-RO"/>
        </w:rPr>
        <w:t xml:space="preserve">va continua să </w:t>
      </w:r>
      <w:r w:rsidR="009E467A" w:rsidRPr="00390236">
        <w:rPr>
          <w:rFonts w:ascii="Arial" w:hAnsi="Arial" w:cs="Arial"/>
          <w:lang w:val="ro-RO"/>
        </w:rPr>
        <w:t>își</w:t>
      </w:r>
      <w:r w:rsidR="00390236" w:rsidRPr="00390236">
        <w:rPr>
          <w:rFonts w:ascii="Arial" w:hAnsi="Arial" w:cs="Arial"/>
          <w:lang w:val="ro-RO"/>
        </w:rPr>
        <w:t xml:space="preserve"> îndeplinească </w:t>
      </w:r>
      <w:r w:rsidR="00123673" w:rsidRPr="00390236">
        <w:rPr>
          <w:rFonts w:ascii="Arial" w:hAnsi="Arial" w:cs="Arial"/>
          <w:lang w:val="ro-RO"/>
        </w:rPr>
        <w:t>obligațiile</w:t>
      </w:r>
      <w:r w:rsidR="00390236" w:rsidRPr="00390236">
        <w:rPr>
          <w:rFonts w:ascii="Arial" w:hAnsi="Arial" w:cs="Arial"/>
          <w:lang w:val="ro-RO"/>
        </w:rPr>
        <w:t xml:space="preserve"> prevăzute în Contract în măsura rezonabil posibilă </w:t>
      </w:r>
      <w:r w:rsidR="009E467A" w:rsidRPr="00390236">
        <w:rPr>
          <w:rFonts w:ascii="Arial" w:hAnsi="Arial" w:cs="Arial"/>
          <w:lang w:val="ro-RO"/>
        </w:rPr>
        <w:t>și</w:t>
      </w:r>
      <w:r w:rsidR="00390236" w:rsidRPr="00390236">
        <w:rPr>
          <w:rFonts w:ascii="Arial" w:hAnsi="Arial" w:cs="Arial"/>
          <w:lang w:val="ro-RO"/>
        </w:rPr>
        <w:t xml:space="preserve"> va căuta toate mijloacele rezonabile alternative pentru îndeplinirea </w:t>
      </w:r>
      <w:r w:rsidR="00123673" w:rsidRPr="00390236">
        <w:rPr>
          <w:rFonts w:ascii="Arial" w:hAnsi="Arial" w:cs="Arial"/>
          <w:lang w:val="ro-RO"/>
        </w:rPr>
        <w:t>obligațiilor</w:t>
      </w:r>
      <w:r w:rsidR="00390236" w:rsidRPr="00390236">
        <w:rPr>
          <w:rFonts w:ascii="Arial" w:hAnsi="Arial" w:cs="Arial"/>
          <w:lang w:val="ro-RO"/>
        </w:rPr>
        <w:t xml:space="preserve"> care nu sunt împiedicate de cazul de </w:t>
      </w:r>
      <w:r w:rsidR="00123673" w:rsidRPr="00390236">
        <w:rPr>
          <w:rFonts w:ascii="Arial" w:hAnsi="Arial" w:cs="Arial"/>
          <w:lang w:val="ro-RO"/>
        </w:rPr>
        <w:t>forță</w:t>
      </w:r>
      <w:r w:rsidR="00390236" w:rsidRPr="00390236">
        <w:rPr>
          <w:rFonts w:ascii="Arial" w:hAnsi="Arial" w:cs="Arial"/>
          <w:lang w:val="ro-RO"/>
        </w:rPr>
        <w:t xml:space="preserve"> majoră.</w:t>
      </w:r>
    </w:p>
    <w:p w14:paraId="6B688EDD" w14:textId="253D958B" w:rsidR="003A3642" w:rsidRDefault="003A3642" w:rsidP="00632371">
      <w:pPr>
        <w:pStyle w:val="BodyText"/>
        <w:tabs>
          <w:tab w:val="num" w:pos="0"/>
          <w:tab w:val="left" w:pos="360"/>
          <w:tab w:val="right" w:pos="9000"/>
        </w:tabs>
        <w:spacing w:after="0"/>
        <w:jc w:val="both"/>
        <w:rPr>
          <w:rFonts w:ascii="Arial" w:hAnsi="Arial" w:cs="Arial"/>
          <w:lang w:val="ro-RO"/>
        </w:rPr>
      </w:pPr>
    </w:p>
    <w:p w14:paraId="469EC6A5" w14:textId="0C55D174" w:rsidR="003A3642" w:rsidRDefault="003A3642" w:rsidP="00632371">
      <w:pPr>
        <w:pStyle w:val="BodyText"/>
        <w:tabs>
          <w:tab w:val="num" w:pos="0"/>
          <w:tab w:val="left" w:pos="360"/>
          <w:tab w:val="right" w:pos="9000"/>
        </w:tabs>
        <w:spacing w:after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(3) Partea afectată are obligația de a lua toate măsurile rezonabile pentru a limita efectul evenimentului invocat privind executarea contractului.</w:t>
      </w:r>
    </w:p>
    <w:p w14:paraId="11CF758D" w14:textId="77777777" w:rsidR="00843537" w:rsidRDefault="00843537" w:rsidP="00632371">
      <w:pPr>
        <w:pStyle w:val="BodyText"/>
        <w:tabs>
          <w:tab w:val="num" w:pos="0"/>
          <w:tab w:val="left" w:pos="360"/>
          <w:tab w:val="right" w:pos="9000"/>
        </w:tabs>
        <w:spacing w:after="0"/>
        <w:jc w:val="both"/>
        <w:rPr>
          <w:rFonts w:ascii="Arial" w:hAnsi="Arial" w:cs="Arial"/>
          <w:lang w:val="ro-RO"/>
        </w:rPr>
      </w:pPr>
    </w:p>
    <w:p w14:paraId="2F06CC5A" w14:textId="2DCD2666" w:rsidR="00632371" w:rsidRPr="00C8338E" w:rsidRDefault="00843537" w:rsidP="5B2EE5F8">
      <w:pPr>
        <w:pStyle w:val="BodyText"/>
        <w:tabs>
          <w:tab w:val="left" w:pos="360"/>
          <w:tab w:val="right" w:pos="9000"/>
        </w:tabs>
        <w:spacing w:after="0"/>
        <w:jc w:val="both"/>
        <w:rPr>
          <w:rFonts w:ascii="Arial" w:hAnsi="Arial" w:cs="Arial"/>
          <w:lang w:val="ro-RO"/>
        </w:rPr>
      </w:pPr>
      <w:r w:rsidRPr="5B2EE5F8">
        <w:rPr>
          <w:rFonts w:ascii="Arial" w:hAnsi="Arial" w:cs="Arial"/>
          <w:lang w:val="ro-RO"/>
        </w:rPr>
        <w:t>(</w:t>
      </w:r>
      <w:r w:rsidR="003A3642" w:rsidRPr="5B2EE5F8">
        <w:rPr>
          <w:rFonts w:ascii="Arial" w:hAnsi="Arial" w:cs="Arial"/>
          <w:lang w:val="ro-RO"/>
        </w:rPr>
        <w:t>4</w:t>
      </w:r>
      <w:r w:rsidRPr="5B2EE5F8">
        <w:rPr>
          <w:rFonts w:ascii="Arial" w:hAnsi="Arial" w:cs="Arial"/>
          <w:lang w:val="ro-RO"/>
        </w:rPr>
        <w:t xml:space="preserve">) </w:t>
      </w:r>
      <w:r w:rsidR="00632371" w:rsidRPr="009B0096">
        <w:rPr>
          <w:rFonts w:ascii="Arial" w:hAnsi="Arial" w:cs="Arial"/>
          <w:b/>
          <w:bCs/>
          <w:lang w:val="ro-RO"/>
        </w:rPr>
        <w:t>Existența cazului de forță majoră va fi confirmată prin avizul emis</w:t>
      </w:r>
      <w:r w:rsidRPr="009B0096">
        <w:rPr>
          <w:rFonts w:ascii="Arial" w:hAnsi="Arial" w:cs="Arial"/>
          <w:b/>
          <w:bCs/>
          <w:lang w:val="ro-RO"/>
        </w:rPr>
        <w:t>,</w:t>
      </w:r>
      <w:r w:rsidR="00632371" w:rsidRPr="009B0096">
        <w:rPr>
          <w:rFonts w:ascii="Arial" w:hAnsi="Arial" w:cs="Arial"/>
          <w:b/>
          <w:bCs/>
          <w:lang w:val="ro-RO"/>
        </w:rPr>
        <w:t xml:space="preserve"> conform legii</w:t>
      </w:r>
      <w:r w:rsidRPr="009B0096">
        <w:rPr>
          <w:rFonts w:ascii="Arial" w:hAnsi="Arial" w:cs="Arial"/>
          <w:b/>
          <w:bCs/>
          <w:lang w:val="ro-RO"/>
        </w:rPr>
        <w:t>, de către Camera de Comerț</w:t>
      </w:r>
      <w:r w:rsidR="54FEC86F" w:rsidRPr="009B0096">
        <w:rPr>
          <w:rFonts w:ascii="Arial" w:hAnsi="Arial" w:cs="Arial"/>
          <w:b/>
          <w:bCs/>
          <w:lang w:val="ro-RO"/>
        </w:rPr>
        <w:t>,</w:t>
      </w:r>
      <w:r w:rsidRPr="009B0096">
        <w:rPr>
          <w:rFonts w:ascii="Arial" w:hAnsi="Arial" w:cs="Arial"/>
          <w:b/>
          <w:bCs/>
          <w:lang w:val="ro-RO"/>
        </w:rPr>
        <w:t xml:space="preserve"> Industrie</w:t>
      </w:r>
      <w:r w:rsidR="6479CDAA" w:rsidRPr="009B0096">
        <w:rPr>
          <w:rFonts w:ascii="Arial" w:hAnsi="Arial" w:cs="Arial"/>
          <w:b/>
          <w:bCs/>
          <w:lang w:val="ro-RO"/>
        </w:rPr>
        <w:t xml:space="preserve"> și Agricultură</w:t>
      </w:r>
      <w:r w:rsidR="00BB3013" w:rsidRPr="009B0096">
        <w:rPr>
          <w:rFonts w:ascii="Arial" w:hAnsi="Arial" w:cs="Arial"/>
          <w:b/>
          <w:bCs/>
          <w:lang w:val="ro-RO"/>
        </w:rPr>
        <w:t xml:space="preserve"> </w:t>
      </w:r>
      <w:r w:rsidR="00E21A49">
        <w:rPr>
          <w:rFonts w:ascii="Arial" w:hAnsi="Arial" w:cs="Arial"/>
          <w:b/>
          <w:bCs/>
          <w:lang w:val="ro-RO"/>
        </w:rPr>
        <w:t>Brăila</w:t>
      </w:r>
      <w:r w:rsidR="00632371" w:rsidRPr="009B0096">
        <w:rPr>
          <w:rFonts w:ascii="Arial" w:hAnsi="Arial" w:cs="Arial"/>
          <w:b/>
          <w:bCs/>
          <w:lang w:val="ro-RO"/>
        </w:rPr>
        <w:t>.</w:t>
      </w:r>
      <w:r w:rsidR="00632371" w:rsidRPr="5B2EE5F8">
        <w:rPr>
          <w:rFonts w:ascii="Arial" w:hAnsi="Arial" w:cs="Arial"/>
          <w:lang w:val="ro-RO"/>
        </w:rPr>
        <w:t xml:space="preserve"> </w:t>
      </w:r>
    </w:p>
    <w:sectPr w:rsidR="00632371" w:rsidRPr="00C8338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81D75" w14:textId="77777777" w:rsidR="00632371" w:rsidRDefault="00632371" w:rsidP="00632371">
      <w:r>
        <w:separator/>
      </w:r>
    </w:p>
  </w:endnote>
  <w:endnote w:type="continuationSeparator" w:id="0">
    <w:p w14:paraId="54185E12" w14:textId="77777777" w:rsidR="00632371" w:rsidRDefault="00632371" w:rsidP="0063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FF65C" w14:textId="207629C7" w:rsidR="00632371" w:rsidRDefault="00632371" w:rsidP="00632371">
    <w:pPr>
      <w:pStyle w:val="Footer"/>
      <w:jc w:val="center"/>
    </w:pPr>
    <w:r>
      <w:rPr>
        <w:noProof/>
      </w:rPr>
      <w:drawing>
        <wp:inline distT="0" distB="0" distL="0" distR="0" wp14:anchorId="6FAD486E" wp14:editId="5C8975B9">
          <wp:extent cx="4724400" cy="571500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61EC2" w14:textId="77777777" w:rsidR="00632371" w:rsidRDefault="00632371" w:rsidP="00632371">
      <w:r>
        <w:separator/>
      </w:r>
    </w:p>
  </w:footnote>
  <w:footnote w:type="continuationSeparator" w:id="0">
    <w:p w14:paraId="7A59D6F8" w14:textId="77777777" w:rsidR="00632371" w:rsidRDefault="00632371" w:rsidP="00632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06CDC" w14:textId="16B0CE7E" w:rsidR="00632371" w:rsidRDefault="00632371" w:rsidP="00632371">
    <w:pPr>
      <w:pStyle w:val="Header"/>
      <w:jc w:val="center"/>
    </w:pPr>
    <w:r>
      <w:rPr>
        <w:noProof/>
      </w:rPr>
      <w:drawing>
        <wp:inline distT="0" distB="0" distL="0" distR="0" wp14:anchorId="237FAEB6" wp14:editId="3C968A5D">
          <wp:extent cx="853440" cy="861060"/>
          <wp:effectExtent l="0" t="0" r="381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EE83D4" w14:textId="77777777" w:rsidR="00632371" w:rsidRDefault="00632371" w:rsidP="0063237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71"/>
    <w:rsid w:val="00123673"/>
    <w:rsid w:val="0012693F"/>
    <w:rsid w:val="00390236"/>
    <w:rsid w:val="003A3642"/>
    <w:rsid w:val="004F4616"/>
    <w:rsid w:val="00632371"/>
    <w:rsid w:val="00843537"/>
    <w:rsid w:val="008E58AD"/>
    <w:rsid w:val="009952D9"/>
    <w:rsid w:val="009B0096"/>
    <w:rsid w:val="009E467A"/>
    <w:rsid w:val="009F2298"/>
    <w:rsid w:val="00AE1625"/>
    <w:rsid w:val="00BB3013"/>
    <w:rsid w:val="00BE0C90"/>
    <w:rsid w:val="00BE7AA6"/>
    <w:rsid w:val="00C8338E"/>
    <w:rsid w:val="00DD1FF6"/>
    <w:rsid w:val="00E21A49"/>
    <w:rsid w:val="00E5342B"/>
    <w:rsid w:val="00ED3F3A"/>
    <w:rsid w:val="00F729D4"/>
    <w:rsid w:val="0D8E4845"/>
    <w:rsid w:val="54FEC86F"/>
    <w:rsid w:val="5B2EE5F8"/>
    <w:rsid w:val="5EC9D4A1"/>
    <w:rsid w:val="6479C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B3E27"/>
  <w15:chartTrackingRefBased/>
  <w15:docId w15:val="{9BE571CE-C7AE-4BF4-864A-6FF120EC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7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">
    <w:name w:val="Heading #2_"/>
    <w:basedOn w:val="DefaultParagraphFont"/>
    <w:link w:val="Heading20"/>
    <w:rsid w:val="00632371"/>
    <w:rPr>
      <w:rFonts w:ascii="Arial" w:eastAsia="Arial" w:hAnsi="Arial" w:cs="Arial"/>
      <w:b/>
      <w:bCs/>
      <w:color w:val="0064A8"/>
      <w:sz w:val="32"/>
      <w:szCs w:val="32"/>
    </w:rPr>
  </w:style>
  <w:style w:type="paragraph" w:customStyle="1" w:styleId="Heading20">
    <w:name w:val="Heading #2"/>
    <w:basedOn w:val="Normal"/>
    <w:link w:val="Heading2"/>
    <w:rsid w:val="00632371"/>
    <w:pPr>
      <w:outlineLvl w:val="1"/>
    </w:pPr>
    <w:rPr>
      <w:rFonts w:ascii="Arial" w:eastAsia="Arial" w:hAnsi="Arial" w:cs="Arial"/>
      <w:b/>
      <w:bCs/>
      <w:color w:val="0064A8"/>
      <w:sz w:val="32"/>
      <w:szCs w:val="3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323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371"/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323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371"/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paragraph" w:styleId="BodyText">
    <w:name w:val="Body Text"/>
    <w:basedOn w:val="Normal"/>
    <w:link w:val="BodyTextChar"/>
    <w:semiHidden/>
    <w:unhideWhenUsed/>
    <w:rsid w:val="00632371"/>
    <w:pPr>
      <w:widowControl/>
      <w:spacing w:after="120"/>
    </w:pPr>
    <w:rPr>
      <w:rFonts w:ascii="Calibri" w:hAnsi="Calibri"/>
      <w:color w:val="auto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semiHidden/>
    <w:rsid w:val="00632371"/>
    <w:rPr>
      <w:rFonts w:ascii="Calibri" w:eastAsia="Times New Roman" w:hAnsi="Calibri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3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Elisabeta Persinaru</dc:creator>
  <cp:keywords/>
  <dc:description/>
  <cp:lastModifiedBy>Elisabeta Persinaru</cp:lastModifiedBy>
  <cp:revision>17</cp:revision>
  <cp:lastPrinted>2023-02-07T08:12:00Z</cp:lastPrinted>
  <dcterms:created xsi:type="dcterms:W3CDTF">2023-02-06T21:43:00Z</dcterms:created>
  <dcterms:modified xsi:type="dcterms:W3CDTF">2024-03-25T11:13:00Z</dcterms:modified>
</cp:coreProperties>
</file>